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F48" w:rsidRPr="00694F48" w:rsidRDefault="00694F48" w:rsidP="00694F48">
      <w:pPr>
        <w:shd w:val="clear" w:color="auto" w:fill="FFFFFF"/>
        <w:spacing w:before="450" w:after="450" w:line="240" w:lineRule="auto"/>
        <w:ind w:firstLine="540"/>
        <w:jc w:val="center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Контрольные вопросы по дисциплине К зачету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Растениеводство – как отрасль сельскохозяйственного производства.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Агрономия – как комплекс прикладных наук, обслуживающих отрасль растениеводства.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Множественность факторов жизни растений. Общие закономерности в отношениях растений и условий внешней среды.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Рост и развитие растений. Пути управления развитием растений.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Понятие о биологической урожайности и ее структуре.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Понятие о почве и факторах почвообразования.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Состав почвы. Классификация почв по гранулометрическому составу.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Физические и физико-химические свойства почвы и их регулирование в земледелии.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Кислотность почвы. Классификация почв по уровню обменной кислотности.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Современное представление о плодородии и окультуренности почвы.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Классификация почв. Типы почв Предуралья и их характеристика.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Севооборот, его значение в земледелии.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Понятие об обработке почвы ее значение. Виды и приемы обработки почвы.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Понятие о системе обработки почвы. Система обработки почвы под ранние яровые культуры.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lastRenderedPageBreak/>
        <w:t>Экономическая, энергетическая и экологическая обработки почвы.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Понятие о системе земледелия. Агроландшафтная система земледелия.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Значение удобрений, их классификация.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Система удобрений. Особенности системы удобрений в нечерноземной зоне.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Сорт и его значение в производстве.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Организация и схема селекционного процесса.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Государственное сортоиспытание. Порядок районирования сортов.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Организация системы семеноводства. Экономика производства семян.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Сортосмена и сортообновление – два основных процесса в семеноводстве.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Принципы установления оптимальных сроков посева.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Принципы выбора оптимальных норм высева.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Обоснование сроков и способов уборки сельскохозяйственных культур.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Производственно-биологическая классификация полевых и овощных культур.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Посевные и сортовые качества семян и контроль за ними.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Приемы подготовки семян к посеву.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Значение зерна в народном хозяйстве. Состояние зернового производства в мире, стране и области.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lastRenderedPageBreak/>
        <w:t>Биологические особенности и технология возделывания озимой ржи в нечерноземной зоне.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Понятие о хлебопекарных качествах зерна. Сильные пшеницы.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Биологические особенности и технология возделывания яровой пшеницы в нечерноземной зоне.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Биологические особенности и технология возделывания ячменя в нечерноземной зоне.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Биологические особенности и технология возделывания овса в нечерноземной зоне.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Значение картофеля и состояния его производства в мире, стране и области.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Биологические особенности и технология возделывания картофеля на товарные цели.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Особенности технологии возделывания картофеля для получения ранней продукции и семян. Экономическая эффективность.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Многолетние травы – основы кормов, их агротехническое и экономическое значение.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Значение однолетних трав. Промежуточные посевы. Зеленый конвейер.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Биологические особенности и приемы возделывания клевера лугового на корм.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Особенности биологии вики яровой и технологи возделывания вико-овсяной смеси на корм и семена.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Особенности биологии кукурузы и возделывания ее на силос по зерновой технологии.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Значение масличных культур. Важнейшие качественные отличия масел.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lastRenderedPageBreak/>
        <w:t>Значение и классификация прядильных культур.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Особенности биологии и технология возделывания льна-долгунца.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Значение сахарной свеклы как технической и кормовой культуры. Состояние производства.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Значение столовых корнеплодов. Состояние производства в области.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Государственные стандарты на зерно пшеницы. Экономика возделывания твердых и сильных пшениц.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Экономика производства продовольственного и фуражного зерна.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Нормирование качества зерна. Заготовительные нормы: базисные и ограничительные.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Общая характеристика физиологических процессов, происходящих в зерновых массах при хранении. Режимы и способы хранения зерна.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Количественно-качественный учет зерна и семян при хранении. Нормы естественной убыли.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Организация послеуборочной обработки зерна на току. Основные технологические схемы обработки семян и продовольственно-фуражного зерна в зернохранилищах.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Требования предъявляемые к качеству картофеля в зависимости от его целевого назначения.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Нормы естественной убыли картофеля при хранении и правила их списания.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Корма искусственной сушки.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Силос. Нормирование качества и учет количества.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lastRenderedPageBreak/>
        <w:t>Способы предпосевной подготовки семян, их значение.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ind w:firstLine="540"/>
        <w:jc w:val="center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  <w:t>Методические рекомендации по выполнению контрольных работ студентами заочной формы обучения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ind w:firstLine="720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Технологии возделывания культур изложить в виде следующей таблицы.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Технология возделывания _______________________________________________________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_____________________________________________________________________________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Сорт ______________________ предшественник в севообороте________________________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3"/>
        <w:gridCol w:w="2252"/>
        <w:gridCol w:w="953"/>
        <w:gridCol w:w="1804"/>
      </w:tblGrid>
      <w:tr w:rsidR="00694F48" w:rsidRPr="00694F48" w:rsidTr="00694F48"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Агротехнические или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биологические сроки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Машины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Технологические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</w:tr>
      <w:tr w:rsidR="00694F48" w:rsidRPr="00694F48" w:rsidTr="00694F48"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94F48" w:rsidRPr="00694F48" w:rsidTr="00694F48"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94F48" w:rsidRPr="00694F48" w:rsidRDefault="00694F48" w:rsidP="00694F48">
      <w:pPr>
        <w:shd w:val="clear" w:color="auto" w:fill="FFFFFF"/>
        <w:spacing w:before="450" w:after="450" w:line="240" w:lineRule="auto"/>
        <w:ind w:firstLine="707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В таблицу включаются все агротехнические операции по возделыванию культуры начиная с обработки почвы после уборки предшествующей культуры и кончая уборкой основной и побочной продукции описываемой культуры. В технологию обязательно включаются и приемы подготовки семян к посеву</w:t>
      </w:r>
    </w:p>
    <w:p w:rsidR="00694F48" w:rsidRPr="00694F48" w:rsidRDefault="00694F48" w:rsidP="00694F48">
      <w:pPr>
        <w:shd w:val="clear" w:color="auto" w:fill="FFFFFF"/>
        <w:spacing w:before="450" w:after="450" w:line="240" w:lineRule="auto"/>
        <w:jc w:val="center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Номера вопросов контрольной работы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4"/>
        <w:gridCol w:w="2394"/>
        <w:gridCol w:w="479"/>
        <w:gridCol w:w="479"/>
        <w:gridCol w:w="479"/>
        <w:gridCol w:w="568"/>
        <w:gridCol w:w="479"/>
        <w:gridCol w:w="479"/>
        <w:gridCol w:w="657"/>
        <w:gridCol w:w="479"/>
        <w:gridCol w:w="568"/>
      </w:tblGrid>
      <w:tr w:rsidR="00694F48" w:rsidRPr="00694F48" w:rsidTr="00694F48">
        <w:trPr>
          <w:gridAfter w:val="9"/>
        </w:trPr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Предпоследняя цифра </w:t>
            </w: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шифра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 о с л е д н я я      ц и </w:t>
            </w: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 р а      ш и ф р а</w:t>
            </w:r>
          </w:p>
        </w:tc>
      </w:tr>
      <w:tr w:rsidR="00694F48" w:rsidRPr="00694F48" w:rsidTr="00694F48"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</w:t>
            </w:r>
          </w:p>
        </w:tc>
      </w:tr>
      <w:tr w:rsidR="00694F48" w:rsidRPr="00694F48" w:rsidTr="00694F48"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51, 76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52, 77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53, 78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54, 79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55, 30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56, 81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57, 82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58, 84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59, 84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60, 85</w:t>
            </w:r>
          </w:p>
        </w:tc>
      </w:tr>
      <w:tr w:rsidR="00694F48" w:rsidRPr="00694F48" w:rsidTr="00694F48"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61,86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62, 87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63, 88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64, 89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65, 90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66, 91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67, 92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68, 93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69, 94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70, 95</w:t>
            </w:r>
          </w:p>
        </w:tc>
      </w:tr>
      <w:tr w:rsidR="00694F48" w:rsidRPr="00694F48" w:rsidTr="00694F48"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71, 96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72, 97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73, 98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74, 99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75, 100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51, 76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52, 77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53, 78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54, 79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55, 80</w:t>
            </w:r>
          </w:p>
        </w:tc>
      </w:tr>
      <w:tr w:rsidR="00694F48" w:rsidRPr="00694F48" w:rsidTr="00694F48"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56, 81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57, 82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58, 83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59, 84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60, 85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61, 86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62, 87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63, 88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64, 89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65, 90</w:t>
            </w:r>
          </w:p>
        </w:tc>
      </w:tr>
      <w:tr w:rsidR="00694F48" w:rsidRPr="00694F48" w:rsidTr="00694F48"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66, 91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67, 92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68, 93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69, 94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70, 95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71, 96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72, 97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73, 98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74, 99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75, 100</w:t>
            </w:r>
          </w:p>
        </w:tc>
      </w:tr>
      <w:tr w:rsidR="00694F48" w:rsidRPr="00694F48" w:rsidTr="00694F48"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51, 76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52, </w:t>
            </w: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53, </w:t>
            </w: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54, </w:t>
            </w: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55, </w:t>
            </w: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56, </w:t>
            </w: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49,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57, </w:t>
            </w: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58, 83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59, </w:t>
            </w: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60, </w:t>
            </w: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85</w:t>
            </w:r>
          </w:p>
        </w:tc>
      </w:tr>
      <w:tr w:rsidR="00694F48" w:rsidRPr="00694F48" w:rsidTr="00694F48"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61, 86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62, 87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63, 88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64, 89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65, 90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66, 91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67, 92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68, 93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69, 94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70, 95</w:t>
            </w:r>
          </w:p>
        </w:tc>
      </w:tr>
      <w:tr w:rsidR="00694F48" w:rsidRPr="00694F48" w:rsidTr="00694F48"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71, 96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72, 97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73, 98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74, 99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75, 100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51, 76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52, 77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45, 53, 78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54, 79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55, 80</w:t>
            </w:r>
          </w:p>
        </w:tc>
      </w:tr>
      <w:tr w:rsidR="00694F48" w:rsidRPr="00694F48" w:rsidTr="00694F48"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56, 81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57, 82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58, 83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59, 84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60, 85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61, 86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62, 87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63, 88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64, 89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65, 90</w:t>
            </w:r>
          </w:p>
        </w:tc>
      </w:tr>
      <w:tr w:rsidR="00694F48" w:rsidRPr="00694F48" w:rsidTr="00694F48"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66, 91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67, 92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68, 93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69, 94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70, 95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71, 96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72, 97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73, 98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74, 99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</w:t>
            </w:r>
          </w:p>
          <w:p w:rsidR="00694F48" w:rsidRPr="00694F48" w:rsidRDefault="00694F48" w:rsidP="00694F48">
            <w:pPr>
              <w:spacing w:before="450" w:after="4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4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75, 100</w:t>
            </w:r>
          </w:p>
        </w:tc>
      </w:tr>
    </w:tbl>
    <w:p w:rsidR="00694F48" w:rsidRPr="00694F48" w:rsidRDefault="00694F48" w:rsidP="00694F48">
      <w:pPr>
        <w:shd w:val="clear" w:color="auto" w:fill="FFFFFF"/>
        <w:spacing w:before="180" w:after="450" w:line="240" w:lineRule="auto"/>
        <w:ind w:left="2124" w:firstLine="707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Перечень вопросов для контрольной работы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Факторы жизни растений.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Понятие о почве и ее плодородии.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Агрофизические свойства почвы.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Агрохимические свойства почвы.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Характеристика дерново-подзолистых почв.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Характеристика серых лесных почв.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Характеристика черноземных почв.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Органические удобрения, химический состав, сроки и способы внесения, примерные дозы внесения.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Азотные удобрения. Виды, содержание азота, влияние на рост и развитие растений, примерные дозы внесения.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lastRenderedPageBreak/>
        <w:t> Фосфорные удобрения. Виды, содержание р</w:t>
      </w: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vertAlign w:val="subscript"/>
          <w:lang w:eastAsia="ru-RU"/>
        </w:rPr>
        <w:t>2</w:t>
      </w: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о</w:t>
      </w: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vertAlign w:val="subscript"/>
          <w:lang w:eastAsia="ru-RU"/>
        </w:rPr>
        <w:t>5</w:t>
      </w: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, влияние на рост и развитие растений, примерные дозы внесения в действующем веществе, сроки и способы внесения.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Калийные удобрения. Виды, содержание к</w:t>
      </w: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vertAlign w:val="subscript"/>
          <w:lang w:eastAsia="ru-RU"/>
        </w:rPr>
        <w:t>2</w:t>
      </w: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о, влияние на рост и развитие растений, примерные дозы внесения в действующем веществе, сроки и способы внесения.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Микроудобрения. Основные виды микроэлементов и вещества, в виде которых они вносятся. Влияние микроэлементов на растения, примерные дозы внесения, сроки и способы внесения.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Комплексные удобрения. Основные виды, химический состав, способы применения.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Химическая мелиорация почв: известкование и гипсование.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Система удобрения в хозяйстве, севообороте и отдельной сельскохозяйственной культуры.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Вынос элементов питания урожаем, коэффициенты их использования из почвы и удобрений. Использование этих показателей для расчета доз удобрений (на примере какой-либо полевой культуры).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Законы земледелия.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Понятие о севообороте, типы и виды севооборотов.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Системы земледелия. Понятие, виды систем земледелия.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Звенья систем земледелия.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Особенности системы земледелия лесной зоны.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Возможные схемы полевых и кормовых севооборотов в зоне работы студента.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Промежуточные культуры в севооборотах. Понятие, виды промежуточных культур.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Водная эрозия почв и противоэрозионные мероприятия.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Дефляция почв и противодефляционые мероприятия.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Значение и виды чистого пара.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Значение занятых паров, парозанимающие культуры лесной зоны.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Сидеральные пары и их значение. Сидеральные культуры в лесной (нечерноземной) зоне.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Значение и задачи обработки почвы.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Приемы обработки почвы.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Система обработки почвы в севообороте.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Минимализация обработки почвы.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Площади питания растений и нормы высева. Обоснование норм высева.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lastRenderedPageBreak/>
        <w:t> Расчет норм высева в кг/га.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Способы посева.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Глубина заделки семян.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Сорные растения и вред, причиняемый ими.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Классификация сорных растений.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Меры борьбы с сорняками.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Гербициды и их применение в борьбе с сорняками (привести пример применения гербицидов на какой-либо культуре с указанием доз, сроков, способов их применения).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Вредоносность болезней и вредителей в земледелии. Экономические пороги вредоносности.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Методы борьбы с болезнями и вредителями растений. Понятие об интегрированной системе защиты растений.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Инсектициды и фунгициды. Понятие, примеры применения на какой-либо полевой культуре с указанием доз и способов применения.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Ботаническое и агрономическое понятие о семенах. Виды посевного материала.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Сортовые качества семян и их определение.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Посевные качества семян, их определение. Влияние показателей посевных качеств на формирование урожая.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Посевные стандарты. Лимитируемые ими показатели посевных качеств.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Уровни сортовых и посевных качеств семян. Документы на качество семян.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Приемы подготовки семян к хранению.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Приемы предпосевной обработки семян.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Значение зерновых культур. Производство зерна в России, в пермской области и в районе (зоне), где работает студент.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Рост и развитие зерновых культур. Фазы вегетации.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Понятие об озимых и яровых хлебах. Экономическое и организационное значение озимых хлебов.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Причины гибели озимых культур при перезимовке и меры ее предупреждения.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Структура урожайности и ее формирование.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Рост и развитие зернобобовых культур. Фазы вегетации.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Производственная и ботанико – биологическая группировка полевых культур.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Озимая рожь. Значение, биологические особенности, сорта, допущенные к возделыванию в пермской области.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lastRenderedPageBreak/>
        <w:t> Яровая пшеница. Значение, виды, биологические особенности, сорта, допущенные к возделыванию в пермской области.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Понятие о «сильных» пшеницах. Примеры сортов сильной пшеницы яровой и озимой форм.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Ячмень яровой. Значение, биологические особенности, сорта, допущенные к возделыванию в пермской области.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Овес. Значение, биологические особенности, сорта, допущенные к возделыванию в пермской области.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Гречиха. Значение, биологические особенности, сорта, допущенные к возделыванию в пермской области.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Горох. Значение, биологические особенности, сорта, допущенные к возделыванию в пермской области.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Вика посевная (яровая). Значение, биологические особенности, сорта, допущенные к возделыванию в пермской области.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Семеноводство как отрасль растениеводства. Задачи, экономическое значение семеноводства.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Сортосмена и сортообновление.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Понятие о сорте. Государственная система сортоиспытания.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Картофель. Значение, биологические особенности, сорта, допущенные к возделыванию в пермской области.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Клевер луговой. Типы клевера лугового, особенности морфологии и биологии. Сорта, допущенные к возделыванию в пермской области.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Лен – долгунец. Значение, биологические особенности, сорта, допущенные к возделыванию в пермской области.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Рапс яровой. Значение, биологические особенности, сорта, допущенные к возделыванию в пермской области.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Важнейшие показатели качества растительных масел (йодное, кислотное число, число омыления).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Кукуруза. Значение как зерновой и силосной культуры. Биологические особенности. Гибриды, допущенные к возделыванию в пермской области.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Сахарная свекла. Значение, биологические особенности, районы возделывания.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озимой ржи в нечерноземной зоне.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яровой пшеницы в нечерноземной зоне.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ячменя в нечерноземной зоне.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lastRenderedPageBreak/>
        <w:t> Технология возделывания овса в нечерноземной зоне.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гречихи в нечерноземной зоне.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проса в южной части лесной зоны на семена.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гороха в нечерноземной зоне.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вики посевной на семена в нечерноземной зоне рф.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вико - овсяной смеси на корм.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картофеля поздних сроков уборки.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раннего картофеля.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семенного картофеля.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кормовой свеклы.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проса на корм в нечерноземной зоне рф.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«зерновая» технология возделывания кукурузы на силос в нечерноземной зоне Рф.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клевера лугового на корм.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клевера лугового на семена.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льна – долгунца.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рапса ярового в нечерноземной зоне на семена.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рапса ярового на корм.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люцерны на корм в нечерноземной зоне.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козлятника восточного на корм в нечерноземной зоне.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подсолнечника на силос.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Технология возделывания люпина узколистного на семена.</w:t>
      </w:r>
    </w:p>
    <w:p w:rsidR="00694F48" w:rsidRPr="00694F48" w:rsidRDefault="00694F48" w:rsidP="00694F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right="353"/>
        <w:jc w:val="both"/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</w:pPr>
      <w:r w:rsidRPr="00694F48">
        <w:rPr>
          <w:rFonts w:ascii="Times New Roman" w:eastAsia="Times New Roman" w:hAnsi="Times New Roman" w:cs="Times New Roman"/>
          <w:color w:val="404040"/>
          <w:sz w:val="30"/>
          <w:szCs w:val="30"/>
          <w:lang w:eastAsia="ru-RU"/>
        </w:rPr>
        <w:t> Конвейерное производство летних зеленых кормов.</w:t>
      </w:r>
    </w:p>
    <w:p w:rsidR="00FE6849" w:rsidRDefault="00FE6849">
      <w:bookmarkStart w:id="0" w:name="_GoBack"/>
      <w:bookmarkEnd w:id="0"/>
    </w:p>
    <w:sectPr w:rsidR="00FE68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186130"/>
    <w:multiLevelType w:val="multilevel"/>
    <w:tmpl w:val="87400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3A2"/>
    <w:rsid w:val="00694F48"/>
    <w:rsid w:val="009103A2"/>
    <w:rsid w:val="00FE6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4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4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3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1965</Words>
  <Characters>11207</Characters>
  <Application>Microsoft Office Word</Application>
  <DocSecurity>0</DocSecurity>
  <Lines>93</Lines>
  <Paragraphs>26</Paragraphs>
  <ScaleCrop>false</ScaleCrop>
  <Company>SPecialiST RePack</Company>
  <LinksUpToDate>false</LinksUpToDate>
  <CharactersWithSpaces>13146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2024-02-09T09:00:00Z</dcterms:created>
  <dcterms:modified xsi:type="dcterms:W3CDTF">2024-02-09T09:00:00Z</dcterms:modified>
</cp:coreProperties>
</file>